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E716" w14:textId="77777777" w:rsidR="003A14CC" w:rsidRDefault="00FF479A" w:rsidP="003A14CC">
      <w:pPr>
        <w:shd w:val="clear" w:color="auto" w:fill="FEFEFE"/>
        <w:spacing w:after="660" w:line="555" w:lineRule="atLeast"/>
        <w:jc w:val="both"/>
        <w:outlineLvl w:val="0"/>
        <w:rPr>
          <w:rFonts w:ascii="Arial" w:eastAsia="Times New Roman" w:hAnsi="Arial" w:cs="Arial"/>
          <w:color w:val="020C22"/>
          <w:kern w:val="36"/>
          <w:sz w:val="28"/>
          <w:szCs w:val="28"/>
          <w:lang w:eastAsia="ru-RU"/>
        </w:rPr>
      </w:pPr>
      <w:r w:rsidRPr="00FF479A">
        <w:rPr>
          <w:rFonts w:ascii="Arial" w:eastAsia="Times New Roman" w:hAnsi="Arial" w:cs="Arial"/>
          <w:color w:val="020C22"/>
          <w:kern w:val="36"/>
          <w:sz w:val="48"/>
          <w:szCs w:val="48"/>
          <w:lang w:eastAsia="ru-RU"/>
        </w:rPr>
        <w:t>Федеральный закон от 26.05.2021 г. № 144-ФЗ</w:t>
      </w:r>
    </w:p>
    <w:p w14:paraId="5747D436" w14:textId="3D239996" w:rsidR="00FF479A" w:rsidRPr="00FF479A" w:rsidRDefault="00FF479A" w:rsidP="003A14CC">
      <w:pPr>
        <w:shd w:val="clear" w:color="auto" w:fill="FEFEFE"/>
        <w:spacing w:after="660" w:line="240" w:lineRule="auto"/>
        <w:jc w:val="both"/>
        <w:outlineLvl w:val="0"/>
        <w:rPr>
          <w:rFonts w:ascii="Arial" w:eastAsia="Times New Roman" w:hAnsi="Arial" w:cs="Arial"/>
          <w:color w:val="020C22"/>
          <w:kern w:val="36"/>
          <w:sz w:val="28"/>
          <w:szCs w:val="28"/>
          <w:lang w:eastAsia="ru-RU"/>
        </w:rPr>
      </w:pPr>
      <w:r w:rsidRPr="00FF479A">
        <w:rPr>
          <w:rFonts w:ascii="Arial" w:eastAsia="Times New Roman" w:hAnsi="Arial" w:cs="Arial"/>
          <w:color w:val="020C22"/>
          <w:sz w:val="30"/>
          <w:szCs w:val="30"/>
          <w:lang w:eastAsia="ru-RU"/>
        </w:rPr>
        <w:t>О внесении изменений в Федеральный закон «Об образовании в Российской Федерации»</w:t>
      </w:r>
    </w:p>
    <w:p w14:paraId="014147BB" w14:textId="77777777" w:rsidR="003A14CC" w:rsidRDefault="003A14CC" w:rsidP="003A14CC">
      <w:pPr>
        <w:pStyle w:val="a3"/>
        <w:shd w:val="clear" w:color="auto" w:fill="FEFEFE"/>
        <w:spacing w:before="0" w:beforeAutospacing="0" w:after="435" w:afterAutospacing="0"/>
        <w:jc w:val="both"/>
        <w:rPr>
          <w:rFonts w:ascii="Arial" w:hAnsi="Arial" w:cs="Arial"/>
          <w:color w:val="020C22"/>
          <w:sz w:val="26"/>
          <w:szCs w:val="26"/>
        </w:rPr>
      </w:pPr>
      <w:r>
        <w:rPr>
          <w:rFonts w:ascii="Arial" w:hAnsi="Arial" w:cs="Arial"/>
          <w:color w:val="020C22"/>
          <w:sz w:val="26"/>
          <w:szCs w:val="26"/>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2014, № 22, ст. 2769; № 23, ст. 2930; 2015, № 18, ст. 2625; 2016, № 27, ст. 4160, 4238; 2018, № 32, ст. 5110; 2019, № 18, ст. 2209; № 30, ст. 4134; № 49, ст. 6962; № 52, ст. 7796; 2020, № 22, ст. 3379; № 31, ст. 5063; 2021, № 1, ст. 56; Российская газета, 2021, 5 мая) следующие изменения:</w:t>
      </w:r>
    </w:p>
    <w:p w14:paraId="40698755"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1) в статье 11:</w:t>
      </w:r>
    </w:p>
    <w:p w14:paraId="2B799CC7"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а) часть 5 изложить в следующей редакции:</w:t>
      </w:r>
    </w:p>
    <w:p w14:paraId="73803583"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1891DDC6"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б) часть 7 признать утратившей силу;</w:t>
      </w:r>
    </w:p>
    <w:p w14:paraId="2EF5C016"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2) в статье 12:</w:t>
      </w:r>
    </w:p>
    <w:p w14:paraId="24D6C697"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а) часть 7 изложить в следующей редакции:</w:t>
      </w:r>
    </w:p>
    <w:p w14:paraId="5E8D43FA"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 xml:space="preserve">"7.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w:t>
      </w:r>
      <w:r>
        <w:rPr>
          <w:rFonts w:ascii="Arial" w:hAnsi="Arial" w:cs="Arial"/>
          <w:color w:val="020C22"/>
          <w:sz w:val="26"/>
          <w:szCs w:val="26"/>
        </w:rPr>
        <w:lastRenderedPageBreak/>
        <w:t>соответствии с федеральными государственными образовательными стандартами.";</w:t>
      </w:r>
    </w:p>
    <w:p w14:paraId="6C75C5B4"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б) дополнить частью 81 следующего содержания:</w:t>
      </w:r>
    </w:p>
    <w:p w14:paraId="7D2E7C34"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7B5FD3CB"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в) в части 9 слово "образовательные" заменить словом "общеобразовательные", дополнить предложением следующего содержания: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264D0B28"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г) в части 91 слова ", примерные образовательные программы высшего образования (программы бакалавриата и программы специалитета)" исключить;</w:t>
      </w:r>
    </w:p>
    <w:p w14:paraId="74B1D379"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д) в части 11 второе предложение исключить;</w:t>
      </w:r>
    </w:p>
    <w:p w14:paraId="650AAFE8"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3) в части 2 статьи 16 слова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заменить словами "Правительством Российской Федерации";</w:t>
      </w:r>
    </w:p>
    <w:p w14:paraId="660B474C"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4) в статье 18:</w:t>
      </w:r>
    </w:p>
    <w:p w14:paraId="59BB1DA7"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а) абзац первый части 4 после слова "программ" дополнить словами "и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w:t>
      </w:r>
    </w:p>
    <w:p w14:paraId="7A6D70D9"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lastRenderedPageBreak/>
        <w:t>б) часть 9 дополнить словами ", с учетом особенностей, предусмотренных частью 4 настоящей статьи";</w:t>
      </w:r>
    </w:p>
    <w:p w14:paraId="538F2539"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5) пункт 6 части 1 статьи 34 дополнить словами ", получение одной или нескольких квалификаций";</w:t>
      </w:r>
    </w:p>
    <w:p w14:paraId="3593E73B"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6) в статье 60:</w:t>
      </w:r>
    </w:p>
    <w:p w14:paraId="061A8F04"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а) в абзаце первом части 7 слова "по профессии, специальности или направлению подготовки, относящимся к соответствующему уровню профессионального образования" заменить словом "(квалификаций)";</w:t>
      </w:r>
    </w:p>
    <w:p w14:paraId="43ED31FE"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б) часть 8 после слова "квалификация" дополнить словом "(квалификации)";</w:t>
      </w:r>
    </w:p>
    <w:p w14:paraId="7DA3B72F"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7) часть 5 статьи 73 после слов "среднего профессионального" дополнить словами "и высшего";</w:t>
      </w:r>
    </w:p>
    <w:p w14:paraId="0CB78515"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8) часть 4 статьи 87 признать утратившей силу.</w:t>
      </w:r>
    </w:p>
    <w:p w14:paraId="7779259B" w14:textId="77777777" w:rsidR="003A14CC" w:rsidRDefault="003A14CC" w:rsidP="003A14CC">
      <w:pPr>
        <w:pStyle w:val="a3"/>
        <w:shd w:val="clear" w:color="auto" w:fill="FEFEFE"/>
        <w:spacing w:before="0" w:beforeAutospacing="0" w:after="435" w:afterAutospacing="0"/>
        <w:jc w:val="both"/>
        <w:rPr>
          <w:rFonts w:ascii="Arial" w:hAnsi="Arial" w:cs="Arial"/>
          <w:color w:val="020C22"/>
          <w:sz w:val="26"/>
          <w:szCs w:val="26"/>
        </w:rPr>
      </w:pPr>
      <w:r>
        <w:rPr>
          <w:rFonts w:ascii="Arial" w:hAnsi="Arial" w:cs="Arial"/>
          <w:color w:val="020C22"/>
          <w:sz w:val="26"/>
          <w:szCs w:val="26"/>
        </w:rPr>
        <w:t> </w:t>
      </w:r>
    </w:p>
    <w:p w14:paraId="7DA4A73D"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Статья 2</w:t>
      </w:r>
    </w:p>
    <w:p w14:paraId="30B0B9C9" w14:textId="77777777" w:rsidR="003A14CC" w:rsidRDefault="003A14CC" w:rsidP="003A14CC">
      <w:pPr>
        <w:pStyle w:val="a3"/>
        <w:shd w:val="clear" w:color="auto" w:fill="FEFEFE"/>
        <w:spacing w:before="0" w:beforeAutospacing="0" w:after="435" w:afterAutospacing="0"/>
        <w:jc w:val="both"/>
        <w:rPr>
          <w:rFonts w:ascii="Arial" w:hAnsi="Arial" w:cs="Arial"/>
          <w:color w:val="020C22"/>
          <w:sz w:val="26"/>
          <w:szCs w:val="26"/>
        </w:rPr>
      </w:pPr>
      <w:r>
        <w:rPr>
          <w:rFonts w:ascii="Arial" w:hAnsi="Arial" w:cs="Arial"/>
          <w:color w:val="020C22"/>
          <w:sz w:val="26"/>
          <w:szCs w:val="26"/>
        </w:rPr>
        <w:t> </w:t>
      </w:r>
    </w:p>
    <w:p w14:paraId="06D419C8"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1. Настоящий Федеральный закон вступает в силу с 1 сентября 2021 года, за исключением пункта 4 статьи 1 настоящего Федерального закона.</w:t>
      </w:r>
    </w:p>
    <w:p w14:paraId="11EDC542"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2. Пункт 4 статьи 1 настоящего Федерального закона вступает в силу с 1 сентября 2023 года.</w:t>
      </w:r>
    </w:p>
    <w:p w14:paraId="69B51FE9"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3. Основные профессиональные образовательные программы подлежат приведению в соответствие с положениями Федерального закона от 29 декабря 2012 года № 273-ФЗ "Об образовании в Российской Федерации" (в редакции настоящего Федерального закона) не позднее 1 сентября 2022 года.</w:t>
      </w:r>
    </w:p>
    <w:p w14:paraId="64960A8E"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4. Установить, что учебники, которые используются на день вступления в силу настоящего Федерального закона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реализуемым на базе основного общего образования или интегрированным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допускаются к использованию при реализации указанных программ до 1 сентября 2025 года.</w:t>
      </w:r>
    </w:p>
    <w:p w14:paraId="3DF1EEC0" w14:textId="040B2373" w:rsidR="003A14CC" w:rsidRDefault="003A14CC" w:rsidP="003A14CC">
      <w:pPr>
        <w:pStyle w:val="a3"/>
        <w:shd w:val="clear" w:color="auto" w:fill="FEFEFE"/>
        <w:spacing w:before="0" w:beforeAutospacing="0" w:after="435" w:afterAutospacing="0"/>
        <w:jc w:val="both"/>
        <w:rPr>
          <w:rFonts w:ascii="Arial" w:hAnsi="Arial" w:cs="Arial"/>
          <w:color w:val="020C22"/>
          <w:sz w:val="26"/>
          <w:szCs w:val="26"/>
        </w:rPr>
      </w:pPr>
      <w:r>
        <w:rPr>
          <w:rFonts w:ascii="Arial" w:hAnsi="Arial" w:cs="Arial"/>
          <w:color w:val="020C22"/>
          <w:sz w:val="26"/>
          <w:szCs w:val="26"/>
        </w:rPr>
        <w:t> </w:t>
      </w:r>
    </w:p>
    <w:p w14:paraId="0561197D"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Президент Российской Федерации                              </w:t>
      </w:r>
      <w:proofErr w:type="spellStart"/>
      <w:r>
        <w:rPr>
          <w:rFonts w:ascii="Arial" w:hAnsi="Arial" w:cs="Arial"/>
          <w:color w:val="020C22"/>
          <w:sz w:val="26"/>
          <w:szCs w:val="26"/>
        </w:rPr>
        <w:t>В.Путин</w:t>
      </w:r>
      <w:proofErr w:type="spellEnd"/>
    </w:p>
    <w:p w14:paraId="791B8CCD" w14:textId="77777777" w:rsidR="003A14CC" w:rsidRDefault="003A14CC" w:rsidP="003A14CC">
      <w:pPr>
        <w:pStyle w:val="a3"/>
        <w:shd w:val="clear" w:color="auto" w:fill="FEFEFE"/>
        <w:spacing w:before="0" w:beforeAutospacing="0" w:after="435" w:afterAutospacing="0"/>
        <w:jc w:val="both"/>
        <w:rPr>
          <w:rFonts w:ascii="Arial" w:hAnsi="Arial" w:cs="Arial"/>
          <w:color w:val="020C22"/>
          <w:sz w:val="26"/>
          <w:szCs w:val="26"/>
        </w:rPr>
      </w:pPr>
      <w:r>
        <w:rPr>
          <w:rFonts w:ascii="Arial" w:hAnsi="Arial" w:cs="Arial"/>
          <w:color w:val="020C22"/>
          <w:sz w:val="26"/>
          <w:szCs w:val="26"/>
        </w:rPr>
        <w:t> </w:t>
      </w:r>
    </w:p>
    <w:p w14:paraId="30F57DC0"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Москва, Кремль</w:t>
      </w:r>
    </w:p>
    <w:p w14:paraId="54E5EA2B"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26 мая 2021 года</w:t>
      </w:r>
    </w:p>
    <w:p w14:paraId="13554F09" w14:textId="77777777" w:rsidR="003A14CC" w:rsidRDefault="003A14CC" w:rsidP="003A14CC">
      <w:pPr>
        <w:pStyle w:val="a3"/>
        <w:shd w:val="clear" w:color="auto" w:fill="FEFEFE"/>
        <w:spacing w:before="0" w:beforeAutospacing="0" w:after="0" w:afterAutospacing="0"/>
        <w:jc w:val="both"/>
        <w:rPr>
          <w:rFonts w:ascii="Arial" w:hAnsi="Arial" w:cs="Arial"/>
          <w:color w:val="020C22"/>
          <w:sz w:val="26"/>
          <w:szCs w:val="26"/>
        </w:rPr>
      </w:pPr>
      <w:r>
        <w:rPr>
          <w:rFonts w:ascii="Arial" w:hAnsi="Arial" w:cs="Arial"/>
          <w:color w:val="020C22"/>
          <w:sz w:val="26"/>
          <w:szCs w:val="26"/>
        </w:rPr>
        <w:t>№ 144-ФЗ</w:t>
      </w:r>
    </w:p>
    <w:p w14:paraId="3795001D" w14:textId="77777777" w:rsidR="003352CF" w:rsidRDefault="003352CF" w:rsidP="003A14CC">
      <w:pPr>
        <w:jc w:val="both"/>
      </w:pPr>
    </w:p>
    <w:sectPr w:rsidR="003352CF" w:rsidSect="003A14CC">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9A"/>
    <w:rsid w:val="003352CF"/>
    <w:rsid w:val="003A14CC"/>
    <w:rsid w:val="00EF5192"/>
    <w:rsid w:val="00FF4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A504"/>
  <w15:chartTrackingRefBased/>
  <w15:docId w15:val="{DB176842-8531-464B-8328-8DCE5670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4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0436">
      <w:bodyDiv w:val="1"/>
      <w:marLeft w:val="0"/>
      <w:marRight w:val="0"/>
      <w:marTop w:val="0"/>
      <w:marBottom w:val="0"/>
      <w:divBdr>
        <w:top w:val="none" w:sz="0" w:space="0" w:color="auto"/>
        <w:left w:val="none" w:sz="0" w:space="0" w:color="auto"/>
        <w:bottom w:val="none" w:sz="0" w:space="0" w:color="auto"/>
        <w:right w:val="none" w:sz="0" w:space="0" w:color="auto"/>
      </w:divBdr>
    </w:div>
    <w:div w:id="680007676">
      <w:bodyDiv w:val="1"/>
      <w:marLeft w:val="0"/>
      <w:marRight w:val="0"/>
      <w:marTop w:val="0"/>
      <w:marBottom w:val="0"/>
      <w:divBdr>
        <w:top w:val="none" w:sz="0" w:space="0" w:color="auto"/>
        <w:left w:val="none" w:sz="0" w:space="0" w:color="auto"/>
        <w:bottom w:val="none" w:sz="0" w:space="0" w:color="auto"/>
        <w:right w:val="none" w:sz="0" w:space="0" w:color="auto"/>
      </w:divBdr>
      <w:divsChild>
        <w:div w:id="1338267959">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1004</Words>
  <Characters>5725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2022-06-10T05:49:00Z</dcterms:created>
  <dcterms:modified xsi:type="dcterms:W3CDTF">2022-06-10T07:05:00Z</dcterms:modified>
</cp:coreProperties>
</file>